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C2" w:rsidRPr="00835EC2" w:rsidRDefault="00835EC2" w:rsidP="00835EC2">
      <w:pPr>
        <w:jc w:val="center"/>
        <w:rPr>
          <w:rFonts w:ascii="Souvenir Lt BT" w:hAnsi="Souvenir Lt BT"/>
          <w:b/>
          <w:sz w:val="32"/>
          <w:szCs w:val="32"/>
        </w:rPr>
      </w:pPr>
      <w:r w:rsidRPr="00835EC2">
        <w:rPr>
          <w:rFonts w:ascii="Souvenir Lt BT" w:hAnsi="Souvenir Lt BT"/>
          <w:b/>
          <w:sz w:val="32"/>
          <w:szCs w:val="32"/>
        </w:rPr>
        <w:t>AS RESPONSABILIDADES DE TODOS NÓS</w:t>
      </w:r>
    </w:p>
    <w:p w:rsidR="00835EC2" w:rsidRDefault="00835EC2" w:rsidP="00835EC2">
      <w:pPr>
        <w:jc w:val="both"/>
        <w:rPr>
          <w:rFonts w:ascii="Souvenir Lt BT" w:hAnsi="Souvenir Lt BT"/>
          <w:sz w:val="24"/>
          <w:szCs w:val="24"/>
        </w:rPr>
      </w:pPr>
    </w:p>
    <w:p w:rsidR="00835EC2" w:rsidRPr="0082232E" w:rsidRDefault="00835EC2" w:rsidP="00835EC2">
      <w:pPr>
        <w:jc w:val="both"/>
        <w:rPr>
          <w:rFonts w:ascii="Souvenir Lt BT" w:hAnsi="Souvenir Lt BT"/>
        </w:rPr>
      </w:pPr>
      <w:r w:rsidRPr="0082232E">
        <w:rPr>
          <w:rFonts w:ascii="Souvenir Lt BT" w:hAnsi="Souvenir Lt BT"/>
        </w:rPr>
        <w:t xml:space="preserve">A revisão e </w:t>
      </w:r>
      <w:r w:rsidR="0082232E" w:rsidRPr="0082232E">
        <w:rPr>
          <w:rFonts w:ascii="Souvenir Lt BT" w:hAnsi="Souvenir Lt BT"/>
        </w:rPr>
        <w:t xml:space="preserve">a </w:t>
      </w:r>
      <w:r w:rsidRPr="0082232E">
        <w:rPr>
          <w:rFonts w:ascii="Souvenir Lt BT" w:hAnsi="Souvenir Lt BT"/>
        </w:rPr>
        <w:t xml:space="preserve">avaliação de uma tese de doutorado defendida por uma de minhas orientadas nesse começo de 2016 – juntamente com outra </w:t>
      </w:r>
      <w:r w:rsidR="0082232E" w:rsidRPr="0082232E">
        <w:rPr>
          <w:rFonts w:ascii="Souvenir Lt BT" w:hAnsi="Souvenir Lt BT"/>
        </w:rPr>
        <w:t>quantidade</w:t>
      </w:r>
      <w:r w:rsidRPr="0082232E">
        <w:rPr>
          <w:rFonts w:ascii="Souvenir Lt BT" w:hAnsi="Souvenir Lt BT"/>
        </w:rPr>
        <w:t xml:space="preserve"> de livros acrescidos em minhas leituras durante este período – </w:t>
      </w:r>
      <w:r w:rsidR="005E5C7A" w:rsidRPr="0082232E">
        <w:rPr>
          <w:rFonts w:ascii="Souvenir Lt BT" w:hAnsi="Souvenir Lt BT"/>
        </w:rPr>
        <w:t>facilitou-me</w:t>
      </w:r>
      <w:r w:rsidRPr="0082232E">
        <w:rPr>
          <w:rFonts w:ascii="Souvenir Lt BT" w:hAnsi="Souvenir Lt BT"/>
        </w:rPr>
        <w:t>, em parte, a recuperação de questões fulcrais para aqui desenvolver minha tese da necessidade de utilizarmos uma nova equação civilizatória na educação. Dentre estas referências todas</w:t>
      </w:r>
      <w:r w:rsidR="0082232E" w:rsidRPr="0082232E">
        <w:rPr>
          <w:rFonts w:ascii="Souvenir Lt BT" w:hAnsi="Souvenir Lt BT"/>
        </w:rPr>
        <w:t xml:space="preserve"> encontrei várias citações de qualidade esmerada</w:t>
      </w:r>
      <w:r w:rsidRPr="0082232E">
        <w:rPr>
          <w:rFonts w:ascii="Souvenir Lt BT" w:hAnsi="Souvenir Lt BT"/>
        </w:rPr>
        <w:t xml:space="preserve">, </w:t>
      </w:r>
      <w:r w:rsidR="0082232E" w:rsidRPr="0082232E">
        <w:rPr>
          <w:rFonts w:ascii="Souvenir Lt BT" w:hAnsi="Souvenir Lt BT"/>
        </w:rPr>
        <w:t xml:space="preserve">mas </w:t>
      </w:r>
      <w:r w:rsidRPr="0082232E">
        <w:rPr>
          <w:rFonts w:ascii="Souvenir Lt BT" w:hAnsi="Souvenir Lt BT"/>
        </w:rPr>
        <w:t>uma me chamou especial atenção, porque evoca a contundência que quero trazer neste apelo de que a educação deve estar mais presente neste ponto de ruptura que vislumbro para a continuidade da civilização humana. Por certo minha orientada</w:t>
      </w:r>
      <w:r w:rsidR="005E5C7A" w:rsidRPr="0082232E">
        <w:rPr>
          <w:rFonts w:ascii="Souvenir Lt BT" w:hAnsi="Souvenir Lt BT"/>
        </w:rPr>
        <w:t xml:space="preserve"> – esta citação estava com destaque em sua tese de doutorado –</w:t>
      </w:r>
      <w:r w:rsidRPr="0082232E">
        <w:rPr>
          <w:rFonts w:ascii="Souvenir Lt BT" w:hAnsi="Souvenir Lt BT"/>
        </w:rPr>
        <w:t>, que comunga comigo tais ideias e reflexões aprovaria a utilização de tal texto para meus propósitos</w:t>
      </w:r>
      <w:r w:rsidR="005E5C7A" w:rsidRPr="0082232E">
        <w:rPr>
          <w:rFonts w:ascii="Souvenir Lt BT" w:hAnsi="Souvenir Lt BT"/>
        </w:rPr>
        <w:t xml:space="preserve"> na mensagem do coordenador desse mês</w:t>
      </w:r>
      <w:r w:rsidRPr="0082232E">
        <w:rPr>
          <w:rFonts w:ascii="Souvenir Lt BT" w:hAnsi="Souvenir Lt BT"/>
        </w:rPr>
        <w:t>:</w:t>
      </w:r>
    </w:p>
    <w:p w:rsidR="00835EC2" w:rsidRPr="0082232E" w:rsidRDefault="00835EC2" w:rsidP="00835EC2">
      <w:pPr>
        <w:spacing w:after="120" w:line="240" w:lineRule="auto"/>
        <w:ind w:left="1134"/>
        <w:jc w:val="both"/>
        <w:rPr>
          <w:rFonts w:ascii="Souvenir Lt BT" w:hAnsi="Souvenir Lt BT"/>
        </w:rPr>
      </w:pPr>
      <w:r w:rsidRPr="0082232E">
        <w:rPr>
          <w:rFonts w:ascii="Souvenir Lt BT" w:hAnsi="Souvenir Lt BT"/>
        </w:rPr>
        <w:t>“Prezado Professor, sou sobrevivente de um campo de concentração. Meus olhos viram o que nenhum homem deveria ver. Câmaras de gás construídas por engenheiros formados. Crianças envenenadas por médicos diplomados. Recém-nascidos mortos por enfermeiras treinadas. Mulheres e bebês fuzilados e queimados por graduados de colégios e universidades. Assim tenho minhas suspeitas sobre a Educação. Meu pedido é: ajude seus alunos a tornarem-se humanos. Seus esforços nunca deverão produzir monstros treinados ou psicopatas hábeis. Ler, escrever e saber aritmética só é importante se fizerem nossas crianças mais humanas.” (</w:t>
      </w:r>
      <w:r w:rsidRPr="0082232E">
        <w:rPr>
          <w:rFonts w:ascii="Souvenir Lt BT" w:hAnsi="Souvenir Lt BT"/>
          <w:i/>
        </w:rPr>
        <w:t>Texto encontrado após a Segunda Guerra Mundial, num campo de concentração nazista</w:t>
      </w:r>
      <w:proofErr w:type="gramStart"/>
      <w:r w:rsidRPr="0082232E">
        <w:rPr>
          <w:rFonts w:ascii="Souvenir Lt BT" w:hAnsi="Souvenir Lt BT"/>
        </w:rPr>
        <w:t>)</w:t>
      </w:r>
      <w:proofErr w:type="gramEnd"/>
    </w:p>
    <w:p w:rsidR="00835EC2" w:rsidRPr="0082232E" w:rsidRDefault="00835EC2" w:rsidP="00835EC2">
      <w:pPr>
        <w:spacing w:after="120"/>
        <w:jc w:val="both"/>
        <w:rPr>
          <w:rFonts w:ascii="Souvenir Lt BT" w:hAnsi="Souvenir Lt BT"/>
        </w:rPr>
      </w:pPr>
      <w:r w:rsidRPr="0082232E">
        <w:rPr>
          <w:rFonts w:ascii="Souvenir Lt BT" w:hAnsi="Souvenir Lt BT"/>
        </w:rPr>
        <w:t>Não precisaria dizer mais nada para ratificar minha contundência em relação à educação</w:t>
      </w:r>
      <w:r w:rsidR="008879FE" w:rsidRPr="0082232E">
        <w:rPr>
          <w:rFonts w:ascii="Souvenir Lt BT" w:hAnsi="Souvenir Lt BT"/>
        </w:rPr>
        <w:t xml:space="preserve">, até porque semelhantes eventos </w:t>
      </w:r>
      <w:proofErr w:type="gramStart"/>
      <w:r w:rsidR="008879FE" w:rsidRPr="0082232E">
        <w:rPr>
          <w:rFonts w:ascii="Souvenir Lt BT" w:hAnsi="Souvenir Lt BT"/>
        </w:rPr>
        <w:t>sucedem</w:t>
      </w:r>
      <w:r w:rsidR="00D2529F" w:rsidRPr="0082232E">
        <w:rPr>
          <w:rFonts w:ascii="Souvenir Lt BT" w:hAnsi="Souvenir Lt BT"/>
        </w:rPr>
        <w:t>-se</w:t>
      </w:r>
      <w:proofErr w:type="gramEnd"/>
      <w:r w:rsidR="0082232E" w:rsidRPr="0082232E">
        <w:rPr>
          <w:rFonts w:ascii="Souvenir Lt BT" w:hAnsi="Souvenir Lt BT"/>
        </w:rPr>
        <w:t>, hoje em dia,</w:t>
      </w:r>
      <w:r w:rsidR="008879FE" w:rsidRPr="0082232E">
        <w:rPr>
          <w:rFonts w:ascii="Souvenir Lt BT" w:hAnsi="Souvenir Lt BT"/>
        </w:rPr>
        <w:t xml:space="preserve"> nos mais diferentes locais do mundo só que de maneira mais pulverizada e talvez se</w:t>
      </w:r>
      <w:r w:rsidR="00D2529F" w:rsidRPr="0082232E">
        <w:rPr>
          <w:rFonts w:ascii="Souvenir Lt BT" w:hAnsi="Souvenir Lt BT"/>
        </w:rPr>
        <w:t>m tanto interesse da mídia</w:t>
      </w:r>
      <w:r w:rsidRPr="0082232E">
        <w:rPr>
          <w:rFonts w:ascii="Souvenir Lt BT" w:hAnsi="Souvenir Lt BT"/>
        </w:rPr>
        <w:t xml:space="preserve">. Alguns poderão dizer que o mundo é assim mesmo e que não é só responsabilidade da educação. Não sou ingênuo a ponto de não reconhecer as inúmeras implicações que outras variáveis têm neste emaranhado processo. A política, a economia, a imprensa, a geografia, as etnias... </w:t>
      </w:r>
      <w:r w:rsidR="00D2529F" w:rsidRPr="0082232E">
        <w:rPr>
          <w:rFonts w:ascii="Souvenir Lt BT" w:hAnsi="Souvenir Lt BT"/>
        </w:rPr>
        <w:t>Realmente são</w:t>
      </w:r>
      <w:r w:rsidRPr="0082232E">
        <w:rPr>
          <w:rFonts w:ascii="Souvenir Lt BT" w:hAnsi="Souvenir Lt BT"/>
        </w:rPr>
        <w:t xml:space="preserve"> muitas</w:t>
      </w:r>
      <w:r w:rsidR="00D2529F" w:rsidRPr="0082232E">
        <w:rPr>
          <w:rFonts w:ascii="Souvenir Lt BT" w:hAnsi="Souvenir Lt BT"/>
        </w:rPr>
        <w:t xml:space="preserve"> e diversas essas variáveis</w:t>
      </w:r>
      <w:r w:rsidRPr="0082232E">
        <w:rPr>
          <w:rFonts w:ascii="Souvenir Lt BT" w:hAnsi="Souvenir Lt BT"/>
        </w:rPr>
        <w:t>. Ma</w:t>
      </w:r>
      <w:r w:rsidR="00D2529F" w:rsidRPr="0082232E">
        <w:rPr>
          <w:rFonts w:ascii="Souvenir Lt BT" w:hAnsi="Souvenir Lt BT"/>
        </w:rPr>
        <w:t>s quem vai acomodá-las e entendê</w:t>
      </w:r>
      <w:r w:rsidRPr="0082232E">
        <w:rPr>
          <w:rFonts w:ascii="Souvenir Lt BT" w:hAnsi="Souvenir Lt BT"/>
        </w:rPr>
        <w:t>-las para que este ciclo</w:t>
      </w:r>
      <w:r w:rsidR="0082232E" w:rsidRPr="0082232E">
        <w:rPr>
          <w:rFonts w:ascii="Souvenir Lt BT" w:hAnsi="Souvenir Lt BT"/>
        </w:rPr>
        <w:t>, vivido durante o nazismo,</w:t>
      </w:r>
      <w:r w:rsidRPr="0082232E">
        <w:rPr>
          <w:rFonts w:ascii="Souvenir Lt BT" w:hAnsi="Souvenir Lt BT"/>
        </w:rPr>
        <w:t xml:space="preserve"> não se perpetualize? Existem áreas mais responsáveis que outras por esta hecatombe que se avizinha? Por certo existem os </w:t>
      </w:r>
      <w:r w:rsidR="008879FE" w:rsidRPr="0082232E">
        <w:rPr>
          <w:rFonts w:ascii="Souvenir Lt BT" w:hAnsi="Souvenir Lt BT"/>
        </w:rPr>
        <w:t xml:space="preserve">mais </w:t>
      </w:r>
      <w:r w:rsidR="00D2529F" w:rsidRPr="0082232E">
        <w:rPr>
          <w:rFonts w:ascii="Souvenir Lt BT" w:hAnsi="Souvenir Lt BT"/>
        </w:rPr>
        <w:t>especializados</w:t>
      </w:r>
      <w:r w:rsidR="008879FE" w:rsidRPr="0082232E">
        <w:rPr>
          <w:rFonts w:ascii="Souvenir Lt BT" w:hAnsi="Souvenir Lt BT"/>
        </w:rPr>
        <w:t xml:space="preserve"> em determinados assuntos,</w:t>
      </w:r>
      <w:r w:rsidRPr="0082232E">
        <w:rPr>
          <w:rFonts w:ascii="Souvenir Lt BT" w:hAnsi="Souvenir Lt BT"/>
        </w:rPr>
        <w:t xml:space="preserve"> indubitavelmente. Mas o que reitero aqui é que independentemente da profundidade com que se ataque o problema é, além de salutar, obrigatório que ao resolver qualquer problema humano </w:t>
      </w:r>
      <w:proofErr w:type="gramStart"/>
      <w:r w:rsidRPr="0082232E">
        <w:rPr>
          <w:rFonts w:ascii="Souvenir Lt BT" w:hAnsi="Souvenir Lt BT"/>
        </w:rPr>
        <w:t>a</w:t>
      </w:r>
      <w:proofErr w:type="gramEnd"/>
      <w:r w:rsidRPr="0082232E">
        <w:rPr>
          <w:rFonts w:ascii="Souvenir Lt BT" w:hAnsi="Souvenir Lt BT"/>
        </w:rPr>
        <w:t xml:space="preserve"> equação a ser resolvida esteja complementada por todas as variáveis que possam influir no resultado</w:t>
      </w:r>
      <w:r w:rsidR="008879FE" w:rsidRPr="0082232E">
        <w:rPr>
          <w:rFonts w:ascii="Souvenir Lt BT" w:hAnsi="Souvenir Lt BT"/>
        </w:rPr>
        <w:t xml:space="preserve"> do seu entendimento</w:t>
      </w:r>
      <w:r w:rsidRPr="0082232E">
        <w:rPr>
          <w:rFonts w:ascii="Souvenir Lt BT" w:hAnsi="Souvenir Lt BT"/>
        </w:rPr>
        <w:t>.</w:t>
      </w:r>
      <w:r w:rsidR="005E5C7A" w:rsidRPr="0082232E">
        <w:rPr>
          <w:rFonts w:ascii="Souvenir Lt BT" w:hAnsi="Souvenir Lt BT"/>
        </w:rPr>
        <w:t xml:space="preserve"> Pa</w:t>
      </w:r>
      <w:r w:rsidR="008879FE" w:rsidRPr="0082232E">
        <w:rPr>
          <w:rFonts w:ascii="Souvenir Lt BT" w:hAnsi="Souvenir Lt BT"/>
        </w:rPr>
        <w:t xml:space="preserve">ris, Mariana, Bruxelas, Iraque – </w:t>
      </w:r>
      <w:r w:rsidR="005E5C7A" w:rsidRPr="0082232E">
        <w:rPr>
          <w:rFonts w:ascii="Souvenir Lt BT" w:hAnsi="Souvenir Lt BT"/>
        </w:rPr>
        <w:t>atentado ao estádio de futebol que a imprensa pouco divulga</w:t>
      </w:r>
      <w:r w:rsidR="008879FE" w:rsidRPr="0082232E">
        <w:rPr>
          <w:rFonts w:ascii="Souvenir Lt BT" w:hAnsi="Souvenir Lt BT"/>
        </w:rPr>
        <w:t>, talvez por ser um país periférico –</w:t>
      </w:r>
      <w:r w:rsidR="005E5C7A" w:rsidRPr="0082232E">
        <w:rPr>
          <w:rFonts w:ascii="Souvenir Lt BT" w:hAnsi="Souvenir Lt BT"/>
        </w:rPr>
        <w:t xml:space="preserve"> são exemplos contundente</w:t>
      </w:r>
      <w:r w:rsidR="008879FE" w:rsidRPr="0082232E">
        <w:rPr>
          <w:rFonts w:ascii="Souvenir Lt BT" w:hAnsi="Souvenir Lt BT"/>
        </w:rPr>
        <w:t xml:space="preserve">s que nos pedem pressa. E mais do que apenas pressa, </w:t>
      </w:r>
      <w:r w:rsidR="005E5C7A" w:rsidRPr="0082232E">
        <w:rPr>
          <w:rFonts w:ascii="Souvenir Lt BT" w:hAnsi="Souvenir Lt BT"/>
        </w:rPr>
        <w:t>responsabilidade com a educação que processamos.</w:t>
      </w:r>
      <w:bookmarkStart w:id="0" w:name="_GoBack"/>
      <w:bookmarkEnd w:id="0"/>
    </w:p>
    <w:sectPr w:rsidR="00835EC2" w:rsidRPr="008223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venir Lt BT">
    <w:panose1 w:val="02080803050505020303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C2"/>
    <w:rsid w:val="003121FE"/>
    <w:rsid w:val="005E5C7A"/>
    <w:rsid w:val="0067594B"/>
    <w:rsid w:val="0082232E"/>
    <w:rsid w:val="00835EC2"/>
    <w:rsid w:val="008879FE"/>
    <w:rsid w:val="00D2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E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E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UFSC-410</dc:creator>
  <cp:lastModifiedBy>UFSC-410</cp:lastModifiedBy>
  <cp:revision>2</cp:revision>
  <dcterms:created xsi:type="dcterms:W3CDTF">2016-03-30T14:11:00Z</dcterms:created>
  <dcterms:modified xsi:type="dcterms:W3CDTF">2016-03-30T14:11:00Z</dcterms:modified>
</cp:coreProperties>
</file>